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7498" w14:textId="77777777" w:rsidR="007141C7" w:rsidRPr="00231ECB" w:rsidRDefault="00A41061">
      <w:pPr>
        <w:pStyle w:val="Rubriq"/>
      </w:pPr>
      <w:r w:rsidRPr="00231ECB">
        <w:t>Maires, adjoints et élus municipaux</w:t>
      </w:r>
    </w:p>
    <w:p w14:paraId="6B6DDC35" w14:textId="77777777" w:rsidR="007141C7" w:rsidRPr="00231ECB" w:rsidRDefault="007141C7">
      <w:pPr>
        <w:pStyle w:val="M3"/>
      </w:pPr>
      <w:r w:rsidRPr="00231ECB">
        <w:t xml:space="preserve">Délibération </w:t>
      </w:r>
      <w:r w:rsidR="005A14B0" w:rsidRPr="00231ECB">
        <w:t>sur l’exercice du droit à la formation des élus</w:t>
      </w:r>
    </w:p>
    <w:p w14:paraId="70A5DA28" w14:textId="77777777" w:rsidR="007141C7" w:rsidRPr="00231ECB" w:rsidRDefault="007141C7">
      <w:pPr>
        <w:pStyle w:val="M6"/>
      </w:pPr>
      <w:r w:rsidRPr="00231ECB">
        <w:t>Le conseil municipal de la commune de </w:t>
      </w:r>
      <w:r w:rsidRPr="00231ECB">
        <w:rPr>
          <w:rStyle w:val="PointS"/>
          <w:rFonts w:cs="Arial"/>
        </w:rPr>
        <w:t>......................</w:t>
      </w:r>
      <w:r w:rsidR="00B90521" w:rsidRPr="00231ECB">
        <w:t> </w:t>
      </w:r>
    </w:p>
    <w:p w14:paraId="25AF28F1" w14:textId="77777777" w:rsidR="007141C7" w:rsidRPr="00231ECB" w:rsidRDefault="007141C7">
      <w:pPr>
        <w:pStyle w:val="M6"/>
      </w:pPr>
    </w:p>
    <w:p w14:paraId="4BC27B7E" w14:textId="77777777" w:rsidR="007141C7" w:rsidRPr="00231ECB" w:rsidRDefault="007141C7" w:rsidP="007141C7">
      <w:pPr>
        <w:pStyle w:val="M6"/>
      </w:pPr>
      <w:r w:rsidRPr="00231ECB">
        <w:t xml:space="preserve">Vu le code général des collectivités territoriales, notamment </w:t>
      </w:r>
      <w:r w:rsidR="005A14B0" w:rsidRPr="00231ECB">
        <w:t>l</w:t>
      </w:r>
      <w:r w:rsidR="008D5739" w:rsidRPr="00231ECB">
        <w:t xml:space="preserve">es </w:t>
      </w:r>
      <w:r w:rsidR="005A14B0" w:rsidRPr="00231ECB">
        <w:t>article</w:t>
      </w:r>
      <w:r w:rsidR="008D5739" w:rsidRPr="00231ECB">
        <w:t>s</w:t>
      </w:r>
      <w:r w:rsidRPr="00231ECB">
        <w:t xml:space="preserve"> L</w:t>
      </w:r>
      <w:r w:rsidR="00501392" w:rsidRPr="00231ECB">
        <w:t>.</w:t>
      </w:r>
      <w:r w:rsidRPr="00231ECB">
        <w:t> 2123</w:t>
      </w:r>
      <w:r w:rsidRPr="00231ECB">
        <w:noBreakHyphen/>
      </w:r>
      <w:r w:rsidR="005A14B0" w:rsidRPr="00231ECB">
        <w:t>12</w:t>
      </w:r>
      <w:r w:rsidR="00890DB0" w:rsidRPr="00231ECB">
        <w:t>,</w:t>
      </w:r>
      <w:r w:rsidR="008D5739" w:rsidRPr="00231ECB">
        <w:t xml:space="preserve"> L. 2123-14</w:t>
      </w:r>
      <w:r w:rsidR="00331E90" w:rsidRPr="00231ECB">
        <w:t>,</w:t>
      </w:r>
      <w:r w:rsidR="00890DB0" w:rsidRPr="00231ECB">
        <w:t xml:space="preserve"> L. 2123-16</w:t>
      </w:r>
      <w:r w:rsidR="00331E90" w:rsidRPr="00231ECB">
        <w:t xml:space="preserve"> et R. 2123-12 à R. 2123-14</w:t>
      </w:r>
      <w:r w:rsidRPr="00231ECB">
        <w:t> ;</w:t>
      </w:r>
    </w:p>
    <w:p w14:paraId="7F0877B9" w14:textId="77777777" w:rsidR="005A14B0" w:rsidRPr="00231ECB" w:rsidRDefault="005A14B0" w:rsidP="005A14B0">
      <w:pPr>
        <w:pStyle w:val="M6"/>
      </w:pPr>
      <w:r w:rsidRPr="00231ECB">
        <w:t>Vu la nécessité de déterminer les orientations et les crédits ouverts au titre du droit à la formation.</w:t>
      </w:r>
    </w:p>
    <w:p w14:paraId="02E5E414" w14:textId="77777777" w:rsidR="005A14B0" w:rsidRPr="00231ECB" w:rsidRDefault="005A14B0" w:rsidP="005A14B0">
      <w:pPr>
        <w:pStyle w:val="M6"/>
      </w:pPr>
    </w:p>
    <w:p w14:paraId="486B8E16" w14:textId="77777777" w:rsidR="007141C7" w:rsidRPr="00231ECB" w:rsidRDefault="00C068D7">
      <w:pPr>
        <w:pStyle w:val="M6"/>
      </w:pPr>
      <w:r w:rsidRPr="00231ECB">
        <w:t xml:space="preserve">Considérant qu’il appartient au conseil municipal de délibérer sur l’exercice du droit à la formation de ses membres dans les 3 </w:t>
      </w:r>
      <w:r w:rsidR="00125844" w:rsidRPr="00231ECB">
        <w:t>mois suivant son renouvellement ;</w:t>
      </w:r>
    </w:p>
    <w:p w14:paraId="6136AC06" w14:textId="77777777" w:rsidR="005A14B0" w:rsidRPr="00231ECB" w:rsidRDefault="00833DEE">
      <w:pPr>
        <w:pStyle w:val="M6"/>
      </w:pPr>
      <w:r w:rsidRPr="00231ECB">
        <w:t>Considérant qu’une formation doit obligatoirement être organisée au cours de la première année de mandat pour</w:t>
      </w:r>
      <w:r w:rsidR="00125844" w:rsidRPr="00231ECB">
        <w:t xml:space="preserve"> les élus ayant reçu délégation.</w:t>
      </w:r>
    </w:p>
    <w:p w14:paraId="09723E58" w14:textId="77777777" w:rsidR="00833DEE" w:rsidRPr="00231ECB" w:rsidRDefault="00833DEE">
      <w:pPr>
        <w:pStyle w:val="M6"/>
      </w:pPr>
    </w:p>
    <w:p w14:paraId="7ECE797A" w14:textId="77777777" w:rsidR="007141C7" w:rsidRPr="00231ECB" w:rsidRDefault="007141C7">
      <w:pPr>
        <w:pStyle w:val="M6"/>
      </w:pPr>
      <w:r w:rsidRPr="00231ECB">
        <w:t>Le conseil municipal, après en avoir délibéré,</w:t>
      </w:r>
    </w:p>
    <w:p w14:paraId="52173069" w14:textId="77777777" w:rsidR="007141C7" w:rsidRPr="00231ECB" w:rsidRDefault="007141C7" w:rsidP="007141C7">
      <w:pPr>
        <w:pStyle w:val="M6"/>
        <w:rPr>
          <w:rStyle w:val="PointS"/>
          <w:rFonts w:cs="Arial"/>
        </w:rPr>
      </w:pPr>
      <w:r w:rsidRPr="00231ECB">
        <w:t>Par </w:t>
      </w:r>
      <w:r w:rsidRPr="00231ECB">
        <w:rPr>
          <w:rStyle w:val="PointS"/>
          <w:rFonts w:cs="Arial"/>
        </w:rPr>
        <w:t>......................</w:t>
      </w:r>
      <w:r w:rsidRPr="00231ECB">
        <w:t> </w:t>
      </w:r>
      <w:proofErr w:type="gramStart"/>
      <w:r w:rsidRPr="00231ECB">
        <w:t>voix</w:t>
      </w:r>
      <w:proofErr w:type="gramEnd"/>
      <w:r w:rsidRPr="00231ECB">
        <w:t xml:space="preserve"> pour, </w:t>
      </w:r>
      <w:r w:rsidRPr="00231ECB">
        <w:rPr>
          <w:rStyle w:val="PointS"/>
          <w:rFonts w:cs="Arial"/>
        </w:rPr>
        <w:t>......................</w:t>
      </w:r>
      <w:r w:rsidRPr="00231ECB">
        <w:t> </w:t>
      </w:r>
      <w:proofErr w:type="gramStart"/>
      <w:r w:rsidRPr="00231ECB">
        <w:t>voix</w:t>
      </w:r>
      <w:proofErr w:type="gramEnd"/>
      <w:r w:rsidRPr="00231ECB">
        <w:t xml:space="preserve"> contre, </w:t>
      </w:r>
      <w:r w:rsidRPr="00231ECB">
        <w:rPr>
          <w:rStyle w:val="PointS"/>
          <w:rFonts w:cs="Arial"/>
        </w:rPr>
        <w:t>......................</w:t>
      </w:r>
      <w:r w:rsidRPr="00231ECB">
        <w:t> </w:t>
      </w:r>
      <w:proofErr w:type="gramStart"/>
      <w:r w:rsidRPr="00231ECB">
        <w:t>abstentions</w:t>
      </w:r>
      <w:proofErr w:type="gramEnd"/>
      <w:r w:rsidRPr="00231ECB">
        <w:t>,</w:t>
      </w:r>
    </w:p>
    <w:p w14:paraId="5EA905FB" w14:textId="77777777" w:rsidR="007141C7" w:rsidRPr="00231ECB" w:rsidRDefault="007141C7">
      <w:pPr>
        <w:pStyle w:val="M6"/>
      </w:pPr>
    </w:p>
    <w:p w14:paraId="15576639" w14:textId="77777777" w:rsidR="00C3737C" w:rsidRPr="00231ECB" w:rsidRDefault="00C3737C" w:rsidP="003E767E">
      <w:pPr>
        <w:pStyle w:val="M6"/>
        <w:rPr>
          <w:b/>
          <w:bCs/>
        </w:rPr>
      </w:pPr>
      <w:r w:rsidRPr="00231ECB">
        <w:rPr>
          <w:b/>
          <w:bCs/>
        </w:rPr>
        <w:t>D</w:t>
      </w:r>
      <w:r w:rsidR="00075E19" w:rsidRPr="00231ECB">
        <w:rPr>
          <w:b/>
          <w:bCs/>
        </w:rPr>
        <w:t>É</w:t>
      </w:r>
      <w:r w:rsidRPr="00231ECB">
        <w:rPr>
          <w:b/>
          <w:bCs/>
        </w:rPr>
        <w:t>CIDE :</w:t>
      </w:r>
    </w:p>
    <w:p w14:paraId="54F94BBB" w14:textId="77777777" w:rsidR="00C3737C" w:rsidRPr="00231ECB" w:rsidRDefault="00C3737C" w:rsidP="00C3737C">
      <w:pPr>
        <w:pStyle w:val="M6"/>
        <w:ind w:left="0" w:firstLine="0"/>
        <w:rPr>
          <w:b/>
          <w:bCs/>
        </w:rPr>
      </w:pPr>
    </w:p>
    <w:p w14:paraId="7ADB3985" w14:textId="77777777" w:rsidR="00C3737C" w:rsidRPr="00231ECB" w:rsidRDefault="007141C7" w:rsidP="00C3737C">
      <w:pPr>
        <w:pStyle w:val="M6"/>
        <w:rPr>
          <w:b/>
        </w:rPr>
      </w:pPr>
      <w:r w:rsidRPr="00231ECB">
        <w:rPr>
          <w:b/>
          <w:bCs/>
        </w:rPr>
        <w:t>Article</w:t>
      </w:r>
      <w:r w:rsidR="003E767E" w:rsidRPr="00231ECB">
        <w:rPr>
          <w:b/>
          <w:bCs/>
        </w:rPr>
        <w:t> </w:t>
      </w:r>
      <w:r w:rsidRPr="00231ECB">
        <w:rPr>
          <w:b/>
          <w:bCs/>
        </w:rPr>
        <w:t>1</w:t>
      </w:r>
      <w:r w:rsidRPr="00231ECB">
        <w:rPr>
          <w:b/>
          <w:bCs/>
          <w:vertAlign w:val="superscript"/>
        </w:rPr>
        <w:t>er</w:t>
      </w:r>
      <w:r w:rsidRPr="00231ECB">
        <w:rPr>
          <w:b/>
          <w:bCs/>
        </w:rPr>
        <w:t>. </w:t>
      </w:r>
      <w:r w:rsidR="00075E19" w:rsidRPr="00231ECB">
        <w:rPr>
          <w:b/>
          <w:bCs/>
        </w:rPr>
        <w:t>-</w:t>
      </w:r>
      <w:r w:rsidRPr="00231ECB">
        <w:rPr>
          <w:b/>
        </w:rPr>
        <w:t> </w:t>
      </w:r>
      <w:r w:rsidR="008D5739" w:rsidRPr="00231ECB">
        <w:rPr>
          <w:b/>
        </w:rPr>
        <w:t xml:space="preserve">Dépôt </w:t>
      </w:r>
      <w:r w:rsidR="00090D07" w:rsidRPr="00231ECB">
        <w:rPr>
          <w:b/>
        </w:rPr>
        <w:t xml:space="preserve">et instruction </w:t>
      </w:r>
      <w:r w:rsidR="008D5739" w:rsidRPr="00231ECB">
        <w:rPr>
          <w:b/>
        </w:rPr>
        <w:t xml:space="preserve">des demandes de formation </w:t>
      </w:r>
    </w:p>
    <w:p w14:paraId="473A956F" w14:textId="77777777" w:rsidR="008D5739" w:rsidRPr="00231ECB" w:rsidRDefault="008D5739" w:rsidP="00C3737C">
      <w:pPr>
        <w:pStyle w:val="M6"/>
      </w:pPr>
      <w:r w:rsidRPr="00231ECB">
        <w:t>Tous les conseillers municipaux ont le droit de bénéficier d’une formation adaptée à leurs fonctions.</w:t>
      </w:r>
    </w:p>
    <w:p w14:paraId="2D838F61" w14:textId="77777777" w:rsidR="0079342E" w:rsidRPr="00231ECB" w:rsidRDefault="0079342E" w:rsidP="00C3737C">
      <w:pPr>
        <w:pStyle w:val="M6"/>
        <w:rPr>
          <w:rStyle w:val="PointS"/>
          <w:rFonts w:cs="Arial"/>
          <w:sz w:val="18"/>
          <w:szCs w:val="18"/>
        </w:rPr>
      </w:pPr>
      <w:r w:rsidRPr="00231ECB">
        <w:t>Le conseiller qui souhaite bénéficier d’une formation doit déposer sa demande au maire, avant le</w:t>
      </w:r>
      <w:r w:rsidR="00075E19" w:rsidRPr="00231ECB">
        <w:t> </w:t>
      </w:r>
      <w:r w:rsidRPr="00231ECB">
        <w:rPr>
          <w:rStyle w:val="PointS"/>
          <w:rFonts w:cs="Arial"/>
          <w:sz w:val="18"/>
          <w:szCs w:val="18"/>
        </w:rPr>
        <w:t>...................... (</w:t>
      </w:r>
      <w:proofErr w:type="gramStart"/>
      <w:r w:rsidRPr="00231ECB">
        <w:rPr>
          <w:rStyle w:val="PointS"/>
          <w:rFonts w:cs="Arial"/>
          <w:i/>
          <w:sz w:val="18"/>
          <w:szCs w:val="18"/>
        </w:rPr>
        <w:t>par</w:t>
      </w:r>
      <w:proofErr w:type="gramEnd"/>
      <w:r w:rsidRPr="00231ECB">
        <w:rPr>
          <w:rStyle w:val="PointS"/>
          <w:rFonts w:cs="Arial"/>
          <w:i/>
          <w:sz w:val="18"/>
          <w:szCs w:val="18"/>
        </w:rPr>
        <w:t xml:space="preserve"> exemple 1</w:t>
      </w:r>
      <w:r w:rsidRPr="00231ECB">
        <w:rPr>
          <w:rStyle w:val="PointS"/>
          <w:rFonts w:cs="Arial"/>
          <w:i/>
          <w:sz w:val="18"/>
          <w:szCs w:val="18"/>
          <w:vertAlign w:val="superscript"/>
        </w:rPr>
        <w:t>er</w:t>
      </w:r>
      <w:r w:rsidRPr="00231ECB">
        <w:rPr>
          <w:rStyle w:val="PointS"/>
          <w:rFonts w:cs="Arial"/>
          <w:i/>
          <w:sz w:val="18"/>
          <w:szCs w:val="18"/>
        </w:rPr>
        <w:t xml:space="preserve"> février</w:t>
      </w:r>
      <w:r w:rsidRPr="00231ECB">
        <w:rPr>
          <w:rStyle w:val="PointS"/>
          <w:rFonts w:cs="Arial"/>
          <w:sz w:val="18"/>
          <w:szCs w:val="18"/>
        </w:rPr>
        <w:t>) de chaque année</w:t>
      </w:r>
      <w:r w:rsidR="00125844" w:rsidRPr="00231ECB">
        <w:rPr>
          <w:rStyle w:val="PointS"/>
          <w:rFonts w:cs="Arial"/>
          <w:sz w:val="18"/>
          <w:szCs w:val="18"/>
        </w:rPr>
        <w:t>.</w:t>
      </w:r>
    </w:p>
    <w:p w14:paraId="2B203DBA" w14:textId="77777777" w:rsidR="00936B5A" w:rsidRPr="00231ECB" w:rsidRDefault="0019036D" w:rsidP="00C3737C">
      <w:pPr>
        <w:pStyle w:val="M6"/>
        <w:rPr>
          <w:rStyle w:val="PointS"/>
          <w:rFonts w:cs="Arial"/>
          <w:sz w:val="18"/>
          <w:szCs w:val="18"/>
        </w:rPr>
      </w:pPr>
      <w:r w:rsidRPr="00231ECB">
        <w:rPr>
          <w:rStyle w:val="PointS"/>
          <w:rFonts w:cs="Arial"/>
          <w:sz w:val="18"/>
          <w:szCs w:val="18"/>
        </w:rPr>
        <w:t xml:space="preserve">Cette demande doit être écrite et </w:t>
      </w:r>
      <w:r w:rsidR="00936B5A" w:rsidRPr="00231ECB">
        <w:rPr>
          <w:rStyle w:val="PointS"/>
          <w:rFonts w:cs="Arial"/>
          <w:sz w:val="18"/>
          <w:szCs w:val="18"/>
        </w:rPr>
        <w:t xml:space="preserve">déposée au secrétariat de la mairie </w:t>
      </w:r>
      <w:r w:rsidRPr="00231ECB">
        <w:rPr>
          <w:rStyle w:val="PointS"/>
          <w:rFonts w:cs="Arial"/>
          <w:sz w:val="18"/>
          <w:szCs w:val="18"/>
        </w:rPr>
        <w:t>(</w:t>
      </w:r>
      <w:r w:rsidR="00936B5A" w:rsidRPr="00231ECB">
        <w:rPr>
          <w:rStyle w:val="PointS"/>
          <w:rFonts w:cs="Arial"/>
          <w:i/>
          <w:sz w:val="18"/>
          <w:szCs w:val="18"/>
        </w:rPr>
        <w:t>ou</w:t>
      </w:r>
      <w:r w:rsidR="00936B5A" w:rsidRPr="00231ECB">
        <w:rPr>
          <w:rStyle w:val="PointS"/>
          <w:rFonts w:cs="Arial"/>
          <w:sz w:val="18"/>
          <w:szCs w:val="18"/>
        </w:rPr>
        <w:t xml:space="preserve"> envoyée par voie postale</w:t>
      </w:r>
      <w:r w:rsidR="00125844" w:rsidRPr="00231ECB">
        <w:rPr>
          <w:rStyle w:val="PointS"/>
          <w:rFonts w:cs="Arial"/>
          <w:sz w:val="18"/>
          <w:szCs w:val="18"/>
        </w:rPr>
        <w:t xml:space="preserve"> </w:t>
      </w:r>
      <w:r w:rsidR="00936B5A" w:rsidRPr="00231ECB">
        <w:rPr>
          <w:rStyle w:val="PointS"/>
          <w:rFonts w:cs="Arial"/>
          <w:i/>
          <w:sz w:val="18"/>
          <w:szCs w:val="18"/>
        </w:rPr>
        <w:t>ou</w:t>
      </w:r>
      <w:r w:rsidR="00936B5A" w:rsidRPr="00231ECB">
        <w:rPr>
          <w:rStyle w:val="PointS"/>
          <w:rFonts w:cs="Arial"/>
          <w:sz w:val="18"/>
          <w:szCs w:val="18"/>
        </w:rPr>
        <w:t xml:space="preserve"> par mail à l’adresse suivante</w:t>
      </w:r>
      <w:r w:rsidR="00125844" w:rsidRPr="00231ECB">
        <w:rPr>
          <w:rStyle w:val="PointS"/>
          <w:rFonts w:cs="Arial"/>
          <w:sz w:val="18"/>
          <w:szCs w:val="18"/>
        </w:rPr>
        <w:t xml:space="preserve"> : </w:t>
      </w:r>
      <w:proofErr w:type="gramStart"/>
      <w:r w:rsidR="00125844" w:rsidRPr="00231ECB">
        <w:rPr>
          <w:rStyle w:val="PointS"/>
          <w:rFonts w:cs="Arial"/>
          <w:sz w:val="18"/>
          <w:szCs w:val="18"/>
        </w:rPr>
        <w:t>......................</w:t>
      </w:r>
      <w:r w:rsidR="00936B5A" w:rsidRPr="00231ECB">
        <w:rPr>
          <w:rStyle w:val="PointS"/>
          <w:rFonts w:cs="Arial"/>
          <w:sz w:val="18"/>
          <w:szCs w:val="18"/>
        </w:rPr>
        <w:t>.</w:t>
      </w:r>
      <w:r w:rsidR="00A54559" w:rsidRPr="00231ECB">
        <w:rPr>
          <w:rStyle w:val="PointS"/>
          <w:rFonts w:cs="Arial"/>
          <w:sz w:val="18"/>
          <w:szCs w:val="18"/>
        </w:rPr>
        <w:t xml:space="preserve"> </w:t>
      </w:r>
      <w:r w:rsidRPr="00231ECB">
        <w:rPr>
          <w:rStyle w:val="PointS"/>
          <w:rFonts w:cs="Arial"/>
          <w:sz w:val="18"/>
          <w:szCs w:val="18"/>
        </w:rPr>
        <w:t>)</w:t>
      </w:r>
      <w:proofErr w:type="gramEnd"/>
      <w:r w:rsidRPr="00231ECB">
        <w:rPr>
          <w:rStyle w:val="PointS"/>
          <w:rFonts w:cs="Arial"/>
          <w:sz w:val="18"/>
          <w:szCs w:val="18"/>
        </w:rPr>
        <w:t>.</w:t>
      </w:r>
      <w:r w:rsidR="00936B5A" w:rsidRPr="00231ECB">
        <w:rPr>
          <w:rStyle w:val="PointS"/>
          <w:rFonts w:cs="Arial"/>
          <w:sz w:val="18"/>
          <w:szCs w:val="18"/>
        </w:rPr>
        <w:t xml:space="preserve"> Elle doit être accompagnée des pièces justificatives nécessaires (coût, date, lieu de formation, nom de l’organisme de formation, programme de formation, etc.)</w:t>
      </w:r>
      <w:r w:rsidRPr="00231ECB">
        <w:rPr>
          <w:rStyle w:val="PointS"/>
          <w:rFonts w:cs="Arial"/>
          <w:sz w:val="18"/>
          <w:szCs w:val="18"/>
        </w:rPr>
        <w:t>.</w:t>
      </w:r>
    </w:p>
    <w:p w14:paraId="0EECD8F9" w14:textId="77777777" w:rsidR="00453B48" w:rsidRPr="00231ECB" w:rsidRDefault="00453B48" w:rsidP="00BA4889">
      <w:pPr>
        <w:pStyle w:val="M6"/>
      </w:pPr>
    </w:p>
    <w:p w14:paraId="2F4C781D" w14:textId="77777777" w:rsidR="00BA4889" w:rsidRPr="00231ECB" w:rsidRDefault="00125844" w:rsidP="00125844">
      <w:pPr>
        <w:pStyle w:val="M6"/>
      </w:pPr>
      <w:r w:rsidRPr="00231ECB">
        <w:t xml:space="preserve">L'organisme qui dispense la formation doit obligatoirement avoir fait l'objet d'un agrément délivré par le ministre de </w:t>
      </w:r>
      <w:proofErr w:type="gramStart"/>
      <w:r w:rsidRPr="00231ECB">
        <w:t>l'intérieur</w:t>
      </w:r>
      <w:proofErr w:type="gramEnd"/>
      <w:r w:rsidRPr="00231ECB">
        <w:t xml:space="preserve">. </w:t>
      </w:r>
      <w:r w:rsidR="00BA4889" w:rsidRPr="00231ECB">
        <w:t>À défaut, la demande sera écartée.</w:t>
      </w:r>
      <w:r w:rsidR="00890DB0" w:rsidRPr="00231ECB">
        <w:t xml:space="preserve"> (</w:t>
      </w:r>
      <w:proofErr w:type="gramStart"/>
      <w:r w:rsidR="00890DB0" w:rsidRPr="00231ECB">
        <w:t>liste</w:t>
      </w:r>
      <w:proofErr w:type="gramEnd"/>
      <w:r w:rsidR="00890DB0" w:rsidRPr="00231ECB">
        <w:t xml:space="preserve"> disponible sur le site</w:t>
      </w:r>
      <w:r w:rsidR="003A1A83" w:rsidRPr="00231ECB">
        <w:t xml:space="preserve"> Internet </w:t>
      </w:r>
      <w:r w:rsidR="006B2F48" w:rsidRPr="00231ECB">
        <w:t xml:space="preserve">de la Direction générale des collectivités territoriales à l’adresse suivante : </w:t>
      </w:r>
      <w:r w:rsidR="003A1A83" w:rsidRPr="00231ECB">
        <w:rPr>
          <w:rFonts w:cs="Times New Roman"/>
          <w:i/>
        </w:rPr>
        <w:t>https://www.collectivites-locales.gouv.fr/liste-des-organismes-agrees-pour-formation-des-elus-par-departement</w:t>
      </w:r>
      <w:r w:rsidR="003A1A83" w:rsidRPr="00231ECB">
        <w:t>).</w:t>
      </w:r>
    </w:p>
    <w:p w14:paraId="23A8B818" w14:textId="77777777" w:rsidR="00485F40" w:rsidRPr="00231ECB" w:rsidRDefault="00485F40" w:rsidP="00BA4889">
      <w:pPr>
        <w:pStyle w:val="M6"/>
      </w:pPr>
    </w:p>
    <w:p w14:paraId="1AAB361B" w14:textId="77777777" w:rsidR="00125844" w:rsidRPr="00231ECB" w:rsidRDefault="00125844" w:rsidP="00BA4889">
      <w:pPr>
        <w:pStyle w:val="M6"/>
      </w:pPr>
      <w:r w:rsidRPr="00231ECB">
        <w:t>Des demandes pourront être acceptées en cours d’année, selon les crédits disponibles.</w:t>
      </w:r>
    </w:p>
    <w:p w14:paraId="354764EE" w14:textId="77777777" w:rsidR="00475BC6" w:rsidRPr="00231ECB" w:rsidRDefault="00475BC6" w:rsidP="00BA4889">
      <w:pPr>
        <w:pStyle w:val="M6"/>
        <w:rPr>
          <w:rStyle w:val="PointS"/>
          <w:rFonts w:cs="Arial"/>
          <w:sz w:val="18"/>
          <w:szCs w:val="18"/>
        </w:rPr>
      </w:pPr>
    </w:p>
    <w:p w14:paraId="0EF7BE01" w14:textId="77777777" w:rsidR="0079342E" w:rsidRPr="00231ECB" w:rsidRDefault="0079342E" w:rsidP="00BA4889">
      <w:pPr>
        <w:pStyle w:val="M6"/>
        <w:rPr>
          <w:rStyle w:val="PointS"/>
          <w:rFonts w:cs="Arial"/>
          <w:sz w:val="18"/>
          <w:szCs w:val="18"/>
        </w:rPr>
      </w:pPr>
      <w:r w:rsidRPr="00231ECB">
        <w:rPr>
          <w:rStyle w:val="PointS"/>
          <w:rFonts w:cs="Arial"/>
          <w:sz w:val="18"/>
          <w:szCs w:val="18"/>
        </w:rPr>
        <w:t>Le maire instruit les demandes, engage les crédits et vérifie l’enveloppe globale votée</w:t>
      </w:r>
      <w:r w:rsidR="00BA4889" w:rsidRPr="00231ECB">
        <w:rPr>
          <w:rStyle w:val="PointS"/>
          <w:rFonts w:cs="Arial"/>
          <w:sz w:val="18"/>
          <w:szCs w:val="18"/>
        </w:rPr>
        <w:t>.</w:t>
      </w:r>
    </w:p>
    <w:p w14:paraId="5140E10A" w14:textId="77777777" w:rsidR="0079342E" w:rsidRPr="00231ECB" w:rsidRDefault="0079342E" w:rsidP="00C3737C">
      <w:pPr>
        <w:pStyle w:val="M6"/>
        <w:rPr>
          <w:rStyle w:val="PointS"/>
          <w:rFonts w:cs="Arial"/>
          <w:sz w:val="18"/>
          <w:szCs w:val="18"/>
        </w:rPr>
      </w:pPr>
    </w:p>
    <w:p w14:paraId="41060AB5" w14:textId="77777777" w:rsidR="00C3737C" w:rsidRPr="00231ECB" w:rsidRDefault="00C3737C" w:rsidP="00C3737C">
      <w:pPr>
        <w:pStyle w:val="M6"/>
        <w:rPr>
          <w:b/>
        </w:rPr>
      </w:pPr>
      <w:r w:rsidRPr="00231ECB">
        <w:rPr>
          <w:b/>
        </w:rPr>
        <w:t>Article 2</w:t>
      </w:r>
      <w:r w:rsidR="00FA4E27">
        <w:rPr>
          <w:b/>
        </w:rPr>
        <w:t>.</w:t>
      </w:r>
      <w:r w:rsidRPr="00231ECB">
        <w:rPr>
          <w:b/>
        </w:rPr>
        <w:t xml:space="preserve"> </w:t>
      </w:r>
      <w:r w:rsidR="00075E19" w:rsidRPr="00231ECB">
        <w:rPr>
          <w:b/>
        </w:rPr>
        <w:t>-</w:t>
      </w:r>
      <w:r w:rsidRPr="00231ECB">
        <w:rPr>
          <w:b/>
        </w:rPr>
        <w:t xml:space="preserve"> Vote des crédits</w:t>
      </w:r>
    </w:p>
    <w:p w14:paraId="1FD5A5EF" w14:textId="77777777" w:rsidR="00D96E09" w:rsidRPr="00231ECB" w:rsidRDefault="0079342E" w:rsidP="00D96E09">
      <w:pPr>
        <w:pStyle w:val="M6"/>
        <w:rPr>
          <w:rStyle w:val="PointS"/>
          <w:rFonts w:cs="Arial"/>
          <w:i/>
          <w:sz w:val="18"/>
          <w:szCs w:val="18"/>
        </w:rPr>
      </w:pPr>
      <w:r w:rsidRPr="00231ECB">
        <w:t>Le</w:t>
      </w:r>
      <w:r w:rsidR="00C3737C" w:rsidRPr="00231ECB">
        <w:t xml:space="preserve"> montant prévisionnel des dépenses de formation </w:t>
      </w:r>
      <w:r w:rsidRPr="00231ECB">
        <w:t xml:space="preserve">est fixé </w:t>
      </w:r>
      <w:r w:rsidR="00C3737C" w:rsidRPr="00231ECB">
        <w:t xml:space="preserve">à </w:t>
      </w:r>
      <w:r w:rsidR="00C3737C" w:rsidRPr="00231ECB">
        <w:rPr>
          <w:rStyle w:val="PointS"/>
          <w:rFonts w:cs="Arial"/>
        </w:rPr>
        <w:t xml:space="preserve">...................... % </w:t>
      </w:r>
      <w:r w:rsidR="00C3737C" w:rsidRPr="00231ECB">
        <w:rPr>
          <w:rStyle w:val="PointS"/>
          <w:rFonts w:cs="Arial"/>
          <w:sz w:val="18"/>
          <w:szCs w:val="18"/>
        </w:rPr>
        <w:t>du montant total des indemnités théoriques de fonction (</w:t>
      </w:r>
      <w:r w:rsidR="00C3737C" w:rsidRPr="00231ECB">
        <w:rPr>
          <w:rStyle w:val="PointS"/>
          <w:rFonts w:cs="Arial"/>
          <w:i/>
          <w:sz w:val="18"/>
          <w:szCs w:val="18"/>
        </w:rPr>
        <w:t>nota : le montant prévisionnel ne peut être inférieur à 2</w:t>
      </w:r>
      <w:r w:rsidR="00075E19" w:rsidRPr="00231ECB">
        <w:rPr>
          <w:rStyle w:val="PointS"/>
          <w:rFonts w:cs="Arial"/>
          <w:i/>
          <w:sz w:val="18"/>
          <w:szCs w:val="18"/>
        </w:rPr>
        <w:t xml:space="preserve"> </w:t>
      </w:r>
      <w:r w:rsidR="00C3737C" w:rsidRPr="00231ECB">
        <w:rPr>
          <w:rStyle w:val="PointS"/>
          <w:rFonts w:cs="Arial"/>
          <w:i/>
          <w:sz w:val="18"/>
          <w:szCs w:val="18"/>
        </w:rPr>
        <w:t xml:space="preserve">% du montant total des indemnités de fonction </w:t>
      </w:r>
      <w:r w:rsidR="00890DB0" w:rsidRPr="00231ECB">
        <w:rPr>
          <w:rStyle w:val="PointS"/>
          <w:rFonts w:cs="Arial"/>
          <w:i/>
          <w:sz w:val="18"/>
          <w:szCs w:val="18"/>
        </w:rPr>
        <w:t xml:space="preserve">qui peuvent être allouées aux membres du conseil municipal </w:t>
      </w:r>
      <w:r w:rsidR="00C3737C" w:rsidRPr="00231ECB">
        <w:rPr>
          <w:rStyle w:val="PointS"/>
          <w:rFonts w:cs="Arial"/>
          <w:i/>
          <w:sz w:val="18"/>
          <w:szCs w:val="18"/>
        </w:rPr>
        <w:t>et le montant réel des dépenses ne peut excéder 20</w:t>
      </w:r>
      <w:r w:rsidR="00075E19" w:rsidRPr="00231ECB">
        <w:rPr>
          <w:rStyle w:val="PointS"/>
          <w:rFonts w:cs="Arial"/>
          <w:i/>
          <w:sz w:val="18"/>
          <w:szCs w:val="18"/>
        </w:rPr>
        <w:t xml:space="preserve"> </w:t>
      </w:r>
      <w:r w:rsidR="00C3737C" w:rsidRPr="00231ECB">
        <w:rPr>
          <w:rStyle w:val="PointS"/>
          <w:rFonts w:cs="Arial"/>
          <w:i/>
          <w:sz w:val="18"/>
          <w:szCs w:val="18"/>
        </w:rPr>
        <w:t>% de ce même montant</w:t>
      </w:r>
      <w:r w:rsidR="006F10F3" w:rsidRPr="00231ECB">
        <w:rPr>
          <w:rStyle w:val="PointS"/>
          <w:rFonts w:cs="Arial"/>
          <w:sz w:val="18"/>
          <w:szCs w:val="18"/>
        </w:rPr>
        <w:t>)</w:t>
      </w:r>
      <w:r w:rsidR="006F10F3" w:rsidRPr="00231ECB">
        <w:rPr>
          <w:rStyle w:val="PointS"/>
          <w:rFonts w:cs="Arial"/>
          <w:i/>
          <w:sz w:val="18"/>
          <w:szCs w:val="18"/>
        </w:rPr>
        <w:t>.</w:t>
      </w:r>
    </w:p>
    <w:p w14:paraId="624B960B" w14:textId="77777777" w:rsidR="00B8182C" w:rsidRPr="00231ECB" w:rsidRDefault="00B8182C" w:rsidP="00B8182C">
      <w:pPr>
        <w:pStyle w:val="M6"/>
      </w:pPr>
      <w:r w:rsidRPr="00231ECB">
        <w:t xml:space="preserve">Les crédits correspondants sont prévus et inscrits au budget, chapitre </w:t>
      </w:r>
      <w:proofErr w:type="gramStart"/>
      <w:r w:rsidRPr="00231ECB">
        <w:rPr>
          <w:rStyle w:val="PointS"/>
          <w:rFonts w:cs="Arial"/>
        </w:rPr>
        <w:t>......................</w:t>
      </w:r>
      <w:r w:rsidRPr="00231ECB">
        <w:t> ,</w:t>
      </w:r>
      <w:proofErr w:type="gramEnd"/>
      <w:r w:rsidRPr="00231ECB">
        <w:t xml:space="preserve"> article </w:t>
      </w:r>
      <w:proofErr w:type="gramStart"/>
      <w:r w:rsidRPr="00231ECB">
        <w:rPr>
          <w:rStyle w:val="PointS"/>
          <w:rFonts w:cs="Arial"/>
        </w:rPr>
        <w:t>......................</w:t>
      </w:r>
      <w:r w:rsidRPr="00231ECB">
        <w:t> .</w:t>
      </w:r>
      <w:proofErr w:type="gramEnd"/>
    </w:p>
    <w:p w14:paraId="08C80422" w14:textId="77777777" w:rsidR="00BA4889" w:rsidRPr="00231ECB" w:rsidRDefault="00BA4889" w:rsidP="00C3737C">
      <w:pPr>
        <w:pStyle w:val="M6"/>
      </w:pPr>
    </w:p>
    <w:p w14:paraId="7C53418C" w14:textId="77777777" w:rsidR="00C3737C" w:rsidRPr="00231ECB" w:rsidRDefault="00C3737C" w:rsidP="00C3737C">
      <w:pPr>
        <w:pStyle w:val="M6"/>
        <w:rPr>
          <w:b/>
        </w:rPr>
      </w:pPr>
      <w:r w:rsidRPr="00231ECB">
        <w:rPr>
          <w:b/>
        </w:rPr>
        <w:t xml:space="preserve">Article </w:t>
      </w:r>
      <w:r w:rsidR="00BA4889" w:rsidRPr="00231ECB">
        <w:rPr>
          <w:b/>
        </w:rPr>
        <w:t>3</w:t>
      </w:r>
      <w:r w:rsidR="00FA4E27">
        <w:rPr>
          <w:b/>
        </w:rPr>
        <w:t>.</w:t>
      </w:r>
      <w:r w:rsidRPr="00231ECB">
        <w:rPr>
          <w:b/>
        </w:rPr>
        <w:t xml:space="preserve"> </w:t>
      </w:r>
      <w:r w:rsidR="00075E19" w:rsidRPr="00231ECB">
        <w:rPr>
          <w:b/>
        </w:rPr>
        <w:t>-</w:t>
      </w:r>
      <w:r w:rsidRPr="00231ECB">
        <w:rPr>
          <w:b/>
        </w:rPr>
        <w:t xml:space="preserve"> Prise en charge des frais</w:t>
      </w:r>
    </w:p>
    <w:p w14:paraId="210696B7" w14:textId="77777777" w:rsidR="00C3737C" w:rsidRPr="00231ECB" w:rsidRDefault="00C3737C" w:rsidP="00C3737C">
      <w:pPr>
        <w:pStyle w:val="M6"/>
      </w:pPr>
      <w:r w:rsidRPr="00231ECB">
        <w:t>La commune est chargée de mandater l’organisme de formation pour régler les frais d’inscription et d’enseignement.</w:t>
      </w:r>
    </w:p>
    <w:p w14:paraId="14D0B1E4" w14:textId="77777777" w:rsidR="00C3737C" w:rsidRPr="00231ECB" w:rsidRDefault="00B8182C" w:rsidP="00C3737C">
      <w:pPr>
        <w:pStyle w:val="M6"/>
      </w:pPr>
      <w:r w:rsidRPr="00231ECB">
        <w:t>Le</w:t>
      </w:r>
      <w:r w:rsidR="00C3737C" w:rsidRPr="00231ECB">
        <w:t xml:space="preserve"> remboursement des frais de déplacement et de séjour </w:t>
      </w:r>
      <w:r w:rsidRPr="00231ECB">
        <w:t xml:space="preserve">s’effectuera </w:t>
      </w:r>
      <w:r w:rsidR="00C3737C" w:rsidRPr="00231ECB">
        <w:t>selon les modalités fixées par la délibération relative à la prise en charge des frais liés à des déplacements temporaires en date du</w:t>
      </w:r>
      <w:r w:rsidR="00075E19" w:rsidRPr="00231ECB">
        <w:t> </w:t>
      </w:r>
      <w:proofErr w:type="gramStart"/>
      <w:r w:rsidR="00C3737C" w:rsidRPr="00231ECB">
        <w:t xml:space="preserve">...................... </w:t>
      </w:r>
      <w:r w:rsidR="00075E19" w:rsidRPr="00231ECB">
        <w:t>.</w:t>
      </w:r>
      <w:proofErr w:type="gramEnd"/>
      <w:r w:rsidR="00C3737C" w:rsidRPr="00231ECB">
        <w:t xml:space="preserve"> </w:t>
      </w:r>
    </w:p>
    <w:p w14:paraId="25452F47" w14:textId="77777777" w:rsidR="00890DB0" w:rsidRPr="00231ECB" w:rsidRDefault="00890DB0" w:rsidP="00890DB0">
      <w:pPr>
        <w:pStyle w:val="M6"/>
        <w:ind w:left="0" w:firstLine="0"/>
      </w:pPr>
    </w:p>
    <w:p w14:paraId="6A337A27" w14:textId="77777777" w:rsidR="00C3737C" w:rsidRPr="00231ECB" w:rsidRDefault="00C3737C" w:rsidP="00C3737C">
      <w:pPr>
        <w:pStyle w:val="M6"/>
        <w:rPr>
          <w:b/>
        </w:rPr>
      </w:pPr>
      <w:r w:rsidRPr="00231ECB">
        <w:rPr>
          <w:b/>
        </w:rPr>
        <w:t xml:space="preserve">Article </w:t>
      </w:r>
      <w:r w:rsidR="00BA4889" w:rsidRPr="00231ECB">
        <w:rPr>
          <w:b/>
        </w:rPr>
        <w:t>4</w:t>
      </w:r>
      <w:r w:rsidR="00FA4E27">
        <w:rPr>
          <w:b/>
        </w:rPr>
        <w:t>.</w:t>
      </w:r>
      <w:r w:rsidRPr="00231ECB">
        <w:rPr>
          <w:b/>
        </w:rPr>
        <w:t xml:space="preserve"> </w:t>
      </w:r>
      <w:r w:rsidR="00075E19" w:rsidRPr="00231ECB">
        <w:rPr>
          <w:b/>
        </w:rPr>
        <w:t>-</w:t>
      </w:r>
      <w:r w:rsidRPr="00231ECB">
        <w:rPr>
          <w:b/>
        </w:rPr>
        <w:t xml:space="preserve"> Priorité des conseillers dans l’accès à la formation</w:t>
      </w:r>
    </w:p>
    <w:p w14:paraId="53E20F52" w14:textId="77777777" w:rsidR="0019036D" w:rsidRPr="00231ECB" w:rsidRDefault="0019036D" w:rsidP="00C3737C">
      <w:pPr>
        <w:pStyle w:val="M6"/>
      </w:pPr>
      <w:r w:rsidRPr="00231ECB">
        <w:t>Lors de la 1</w:t>
      </w:r>
      <w:r w:rsidRPr="00231ECB">
        <w:rPr>
          <w:vertAlign w:val="superscript"/>
        </w:rPr>
        <w:t>re</w:t>
      </w:r>
      <w:r w:rsidRPr="00231ECB">
        <w:t xml:space="preserve"> année de mandat, une formation est obligatoirement organisée pour les élus ayant reçu une délégation.</w:t>
      </w:r>
    </w:p>
    <w:p w14:paraId="22729EDF" w14:textId="77777777" w:rsidR="00C3737C" w:rsidRPr="00231ECB" w:rsidRDefault="00125844" w:rsidP="00C3737C">
      <w:pPr>
        <w:pStyle w:val="M6"/>
      </w:pPr>
      <w:r w:rsidRPr="00231ECB">
        <w:t>Si</w:t>
      </w:r>
      <w:r w:rsidR="00C3737C" w:rsidRPr="00231ECB">
        <w:t xml:space="preserve"> toutes les demandes de formation ne peuvent pas être satisfaites au cours d’un exercice, priorité est donnée dans l’ordre suivant </w:t>
      </w:r>
      <w:r w:rsidR="00485F40" w:rsidRPr="00231ECB">
        <w:t>(</w:t>
      </w:r>
      <w:r w:rsidR="00485F40" w:rsidRPr="00231ECB">
        <w:rPr>
          <w:i/>
        </w:rPr>
        <w:t>ordre donné à titre indicatif</w:t>
      </w:r>
      <w:r w:rsidR="00485F40" w:rsidRPr="00231ECB">
        <w:t xml:space="preserve">) </w:t>
      </w:r>
      <w:r w:rsidR="00C3737C" w:rsidRPr="00231ECB">
        <w:t>:</w:t>
      </w:r>
    </w:p>
    <w:p w14:paraId="2245A1F0" w14:textId="77777777" w:rsidR="003A1A83" w:rsidRPr="00231ECB" w:rsidRDefault="003A1A83" w:rsidP="00075E19">
      <w:pPr>
        <w:pStyle w:val="M6"/>
        <w:ind w:left="452"/>
      </w:pPr>
      <w:r w:rsidRPr="00231ECB">
        <w:t>- élu ayant délégation demandant une formation sur sa matière déléguée ;</w:t>
      </w:r>
    </w:p>
    <w:p w14:paraId="64622E41" w14:textId="77777777" w:rsidR="006F10F3" w:rsidRPr="00231ECB" w:rsidRDefault="00C3737C" w:rsidP="00075E19">
      <w:pPr>
        <w:pStyle w:val="M6"/>
        <w:ind w:left="452"/>
      </w:pPr>
      <w:r w:rsidRPr="00231ECB">
        <w:t>- élu qui a exprimé son besoin en formation avant la date fixée à l’article 1</w:t>
      </w:r>
      <w:r w:rsidRPr="00231ECB">
        <w:rPr>
          <w:vertAlign w:val="superscript"/>
        </w:rPr>
        <w:t>er</w:t>
      </w:r>
      <w:r w:rsidR="006F10F3" w:rsidRPr="00231ECB">
        <w:rPr>
          <w:vertAlign w:val="superscript"/>
        </w:rPr>
        <w:t> </w:t>
      </w:r>
      <w:r w:rsidR="006F10F3" w:rsidRPr="00231ECB">
        <w:t>;</w:t>
      </w:r>
    </w:p>
    <w:p w14:paraId="25956B0D" w14:textId="77777777" w:rsidR="00C3737C" w:rsidRPr="00231ECB" w:rsidRDefault="00C3737C" w:rsidP="00075E19">
      <w:pPr>
        <w:pStyle w:val="M6"/>
        <w:ind w:left="452"/>
      </w:pPr>
      <w:r w:rsidRPr="00231ECB">
        <w:t>- élu qui s'est vu refuser l’accès à une formation pour insuffisance de crédits lors de l’exercice précédent</w:t>
      </w:r>
      <w:r w:rsidR="006F10F3" w:rsidRPr="00231ECB">
        <w:t> ;</w:t>
      </w:r>
    </w:p>
    <w:p w14:paraId="703899BA" w14:textId="77777777" w:rsidR="00C3737C" w:rsidRPr="00231ECB" w:rsidRDefault="00C3737C" w:rsidP="00075E19">
      <w:pPr>
        <w:pStyle w:val="M6"/>
        <w:ind w:left="452"/>
      </w:pPr>
      <w:r w:rsidRPr="00231ECB">
        <w:t>- nouvel élu ou élu n’ayant pas déjà eu des formations au cours du mandat ou qui connaîtrait un déficit de stages par rapport aux</w:t>
      </w:r>
      <w:r w:rsidR="00FD408B" w:rsidRPr="00231ECB">
        <w:t xml:space="preserve"> </w:t>
      </w:r>
      <w:r w:rsidRPr="00231ECB">
        <w:t>autres demandeurs.</w:t>
      </w:r>
    </w:p>
    <w:p w14:paraId="466E63C4" w14:textId="77777777" w:rsidR="00DE0B93" w:rsidRPr="00231ECB" w:rsidRDefault="00DE0B93" w:rsidP="00C3737C">
      <w:pPr>
        <w:pStyle w:val="M6"/>
      </w:pPr>
    </w:p>
    <w:p w14:paraId="13F61EF6" w14:textId="77777777" w:rsidR="00C3737C" w:rsidRPr="00231ECB" w:rsidRDefault="00C3737C" w:rsidP="00C3737C">
      <w:pPr>
        <w:pStyle w:val="M6"/>
        <w:rPr>
          <w:b/>
        </w:rPr>
      </w:pPr>
      <w:r w:rsidRPr="00231ECB">
        <w:rPr>
          <w:b/>
        </w:rPr>
        <w:t xml:space="preserve">Article </w:t>
      </w:r>
      <w:r w:rsidR="00890DB0" w:rsidRPr="00231ECB">
        <w:rPr>
          <w:b/>
        </w:rPr>
        <w:t>5</w:t>
      </w:r>
      <w:r w:rsidR="00FA4E27">
        <w:rPr>
          <w:b/>
        </w:rPr>
        <w:t>.</w:t>
      </w:r>
      <w:r w:rsidRPr="00231ECB">
        <w:rPr>
          <w:b/>
        </w:rPr>
        <w:t xml:space="preserve"> </w:t>
      </w:r>
      <w:r w:rsidR="00075E19" w:rsidRPr="00231ECB">
        <w:rPr>
          <w:b/>
        </w:rPr>
        <w:t>-</w:t>
      </w:r>
      <w:r w:rsidRPr="00231ECB">
        <w:rPr>
          <w:b/>
        </w:rPr>
        <w:t xml:space="preserve"> Débat annuel</w:t>
      </w:r>
    </w:p>
    <w:p w14:paraId="640E8527" w14:textId="77777777" w:rsidR="00C3737C" w:rsidRPr="00231ECB" w:rsidRDefault="00C3737C" w:rsidP="00C3737C">
      <w:pPr>
        <w:pStyle w:val="M6"/>
      </w:pPr>
      <w:r w:rsidRPr="00231ECB">
        <w:t>Un tableau récapitulant les actions de formation des élus financées par la commune doit être</w:t>
      </w:r>
      <w:r w:rsidR="00FD408B" w:rsidRPr="00231ECB">
        <w:t xml:space="preserve"> </w:t>
      </w:r>
      <w:r w:rsidRPr="00231ECB">
        <w:t xml:space="preserve">annexé au </w:t>
      </w:r>
      <w:r w:rsidRPr="00231ECB">
        <w:lastRenderedPageBreak/>
        <w:t>compte administratif</w:t>
      </w:r>
      <w:r w:rsidR="00485F40" w:rsidRPr="00231ECB">
        <w:t>. Il donne lieu à</w:t>
      </w:r>
      <w:r w:rsidRPr="00231ECB">
        <w:t xml:space="preserve"> un débat annuel </w:t>
      </w:r>
      <w:r w:rsidR="00485F40" w:rsidRPr="00231ECB">
        <w:t>sur la formation des membres du conseil municipal</w:t>
      </w:r>
      <w:r w:rsidRPr="00231ECB">
        <w:t>.</w:t>
      </w:r>
    </w:p>
    <w:p w14:paraId="1C171571" w14:textId="77777777" w:rsidR="00175475" w:rsidRPr="00231ECB" w:rsidRDefault="00175475">
      <w:pPr>
        <w:pStyle w:val="M6"/>
        <w:ind w:left="284"/>
      </w:pPr>
    </w:p>
    <w:p w14:paraId="3C9E5596" w14:textId="77777777" w:rsidR="00BA4889" w:rsidRPr="00231ECB" w:rsidRDefault="00BA4889">
      <w:pPr>
        <w:pStyle w:val="M6"/>
        <w:ind w:left="284"/>
      </w:pPr>
    </w:p>
    <w:p w14:paraId="2146248D" w14:textId="77777777" w:rsidR="007141C7" w:rsidRPr="00231ECB" w:rsidRDefault="007141C7" w:rsidP="007141C7">
      <w:pPr>
        <w:pStyle w:val="M6"/>
      </w:pPr>
      <w:r w:rsidRPr="00231ECB">
        <w:t>Fait à </w:t>
      </w:r>
      <w:proofErr w:type="gramStart"/>
      <w:r w:rsidRPr="00231ECB">
        <w:rPr>
          <w:rStyle w:val="PointS"/>
          <w:rFonts w:cs="Arial"/>
        </w:rPr>
        <w:t>......................</w:t>
      </w:r>
      <w:r w:rsidRPr="00231ECB">
        <w:t> ,</w:t>
      </w:r>
      <w:proofErr w:type="gramEnd"/>
      <w:r w:rsidRPr="00231ECB">
        <w:t xml:space="preserve"> le </w:t>
      </w:r>
      <w:r w:rsidRPr="00231ECB">
        <w:rPr>
          <w:rStyle w:val="PointS"/>
          <w:rFonts w:cs="Arial"/>
        </w:rPr>
        <w:t>......................</w:t>
      </w:r>
      <w:r w:rsidRPr="00231ECB">
        <w:t> </w:t>
      </w:r>
    </w:p>
    <w:p w14:paraId="1AF4EC86" w14:textId="77777777" w:rsidR="00075E19" w:rsidRPr="00231ECB" w:rsidRDefault="00075E19" w:rsidP="007141C7">
      <w:pPr>
        <w:pStyle w:val="M6"/>
      </w:pPr>
    </w:p>
    <w:p w14:paraId="4122861B" w14:textId="77777777" w:rsidR="00C27B45" w:rsidRDefault="007141C7" w:rsidP="007141C7">
      <w:pPr>
        <w:pStyle w:val="M6"/>
      </w:pPr>
      <w:r w:rsidRPr="00231ECB">
        <w:t>(</w:t>
      </w:r>
      <w:r w:rsidRPr="00231ECB">
        <w:rPr>
          <w:i/>
          <w:iCs/>
        </w:rPr>
        <w:t>Signatures</w:t>
      </w:r>
      <w:r w:rsidRPr="00231ECB">
        <w:t>)</w:t>
      </w:r>
    </w:p>
    <w:p w14:paraId="647F80D7" w14:textId="77777777" w:rsidR="00C27B45" w:rsidRPr="00C27B45" w:rsidRDefault="00C27B45" w:rsidP="00C27B45"/>
    <w:p w14:paraId="0A7E9971" w14:textId="77777777" w:rsidR="006F10F3" w:rsidRPr="00C27B45" w:rsidRDefault="006F10F3" w:rsidP="00C27B45">
      <w:pPr>
        <w:tabs>
          <w:tab w:val="left" w:pos="3270"/>
        </w:tabs>
      </w:pPr>
    </w:p>
    <w:sectPr w:rsidR="006F10F3" w:rsidRPr="00C27B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A044" w14:textId="77777777" w:rsidR="006209F1" w:rsidRDefault="006209F1">
      <w:r>
        <w:separator/>
      </w:r>
    </w:p>
  </w:endnote>
  <w:endnote w:type="continuationSeparator" w:id="0">
    <w:p w14:paraId="28305960" w14:textId="77777777" w:rsidR="006209F1" w:rsidRDefault="006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E3BF" w14:textId="77777777" w:rsidR="004457B5" w:rsidRDefault="004457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D61529" w14:paraId="32ED5C6D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4820F1E9" w14:textId="77777777" w:rsidR="00D61529" w:rsidRDefault="00D61529" w:rsidP="00191B0B">
          <w:pPr>
            <w:pStyle w:val="L1"/>
            <w:rPr>
              <w:sz w:val="14"/>
              <w:szCs w:val="14"/>
            </w:rPr>
          </w:pPr>
        </w:p>
      </w:tc>
    </w:tr>
  </w:tbl>
  <w:p w14:paraId="56FF8C4D" w14:textId="0780AFDE" w:rsidR="007141C7" w:rsidRPr="00D61529" w:rsidRDefault="00D61529" w:rsidP="00D61529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842E" w14:textId="77777777" w:rsidR="004457B5" w:rsidRDefault="004457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0AA8" w14:textId="77777777" w:rsidR="006209F1" w:rsidRDefault="006209F1">
      <w:r>
        <w:separator/>
      </w:r>
    </w:p>
  </w:footnote>
  <w:footnote w:type="continuationSeparator" w:id="0">
    <w:p w14:paraId="69609782" w14:textId="77777777" w:rsidR="006209F1" w:rsidRDefault="0062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4AA3" w14:textId="77777777" w:rsidR="004457B5" w:rsidRDefault="004457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B1A4" w14:textId="77777777" w:rsidR="004457B5" w:rsidRDefault="004457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8537" w14:textId="77777777" w:rsidR="004457B5" w:rsidRDefault="004457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E"/>
    <w:rsid w:val="00030960"/>
    <w:rsid w:val="00056DC0"/>
    <w:rsid w:val="00066ABB"/>
    <w:rsid w:val="00075E19"/>
    <w:rsid w:val="00090D07"/>
    <w:rsid w:val="000B44BD"/>
    <w:rsid w:val="000B5EE1"/>
    <w:rsid w:val="00125844"/>
    <w:rsid w:val="00147301"/>
    <w:rsid w:val="00173829"/>
    <w:rsid w:val="00175475"/>
    <w:rsid w:val="0019036D"/>
    <w:rsid w:val="00191B0B"/>
    <w:rsid w:val="001A320E"/>
    <w:rsid w:val="00204C82"/>
    <w:rsid w:val="0021656F"/>
    <w:rsid w:val="00220EFF"/>
    <w:rsid w:val="00231ECB"/>
    <w:rsid w:val="002327FE"/>
    <w:rsid w:val="00244C96"/>
    <w:rsid w:val="002965C7"/>
    <w:rsid w:val="00301751"/>
    <w:rsid w:val="00331E90"/>
    <w:rsid w:val="00355FBF"/>
    <w:rsid w:val="003A04E2"/>
    <w:rsid w:val="003A1A83"/>
    <w:rsid w:val="003B3481"/>
    <w:rsid w:val="003C0A9B"/>
    <w:rsid w:val="003E6408"/>
    <w:rsid w:val="003E767E"/>
    <w:rsid w:val="00401A5E"/>
    <w:rsid w:val="004057DC"/>
    <w:rsid w:val="004457B5"/>
    <w:rsid w:val="00450A2D"/>
    <w:rsid w:val="00453B48"/>
    <w:rsid w:val="00475BC6"/>
    <w:rsid w:val="00485F40"/>
    <w:rsid w:val="00486785"/>
    <w:rsid w:val="0049704A"/>
    <w:rsid w:val="004E4D25"/>
    <w:rsid w:val="004F4C9F"/>
    <w:rsid w:val="004F7E2A"/>
    <w:rsid w:val="00501392"/>
    <w:rsid w:val="00572304"/>
    <w:rsid w:val="005A14B0"/>
    <w:rsid w:val="005C4A50"/>
    <w:rsid w:val="005D467A"/>
    <w:rsid w:val="00600E4E"/>
    <w:rsid w:val="006209F1"/>
    <w:rsid w:val="006B2F48"/>
    <w:rsid w:val="006E1479"/>
    <w:rsid w:val="006F10F3"/>
    <w:rsid w:val="007141C7"/>
    <w:rsid w:val="00791C87"/>
    <w:rsid w:val="0079342E"/>
    <w:rsid w:val="00800B8D"/>
    <w:rsid w:val="00814ABA"/>
    <w:rsid w:val="00824089"/>
    <w:rsid w:val="00833DEE"/>
    <w:rsid w:val="00890DB0"/>
    <w:rsid w:val="008A16A3"/>
    <w:rsid w:val="008A7EF9"/>
    <w:rsid w:val="008D5739"/>
    <w:rsid w:val="00913607"/>
    <w:rsid w:val="00936B5A"/>
    <w:rsid w:val="00955D14"/>
    <w:rsid w:val="00963AEB"/>
    <w:rsid w:val="00A41061"/>
    <w:rsid w:val="00A54559"/>
    <w:rsid w:val="00AD137A"/>
    <w:rsid w:val="00AE258E"/>
    <w:rsid w:val="00B00C03"/>
    <w:rsid w:val="00B60CC7"/>
    <w:rsid w:val="00B8182C"/>
    <w:rsid w:val="00B90521"/>
    <w:rsid w:val="00B94FC9"/>
    <w:rsid w:val="00BA4889"/>
    <w:rsid w:val="00C068D7"/>
    <w:rsid w:val="00C27B45"/>
    <w:rsid w:val="00C315AE"/>
    <w:rsid w:val="00C3737C"/>
    <w:rsid w:val="00D241AF"/>
    <w:rsid w:val="00D61529"/>
    <w:rsid w:val="00D96E09"/>
    <w:rsid w:val="00DA67C6"/>
    <w:rsid w:val="00DE0B93"/>
    <w:rsid w:val="00E6696A"/>
    <w:rsid w:val="00E76061"/>
    <w:rsid w:val="00F04099"/>
    <w:rsid w:val="00F27CD9"/>
    <w:rsid w:val="00F72105"/>
    <w:rsid w:val="00F850DB"/>
    <w:rsid w:val="00FA4E27"/>
    <w:rsid w:val="00FA6577"/>
    <w:rsid w:val="00FD150E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9A254BF"/>
  <w14:defaultImageDpi w14:val="0"/>
  <w15:docId w15:val="{7A0ED9C2-C1F0-4814-A087-5B67B0FF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sz w:val="22"/>
      <w:szCs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6">
    <w:name w:val="M6"/>
    <w:basedOn w:val="Normal"/>
    <w:link w:val="M6Car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9">
    <w:name w:val="M9"/>
    <w:basedOn w:val="Normal"/>
    <w:uiPriority w:val="99"/>
    <w:pPr>
      <w:widowControl w:val="0"/>
      <w:spacing w:before="40"/>
      <w:ind w:firstLine="113"/>
      <w:jc w:val="both"/>
    </w:pPr>
    <w:rPr>
      <w:i/>
      <w:iCs/>
      <w:sz w:val="18"/>
      <w:szCs w:val="18"/>
    </w:rPr>
  </w:style>
  <w:style w:type="character" w:customStyle="1" w:styleId="BAPopup2">
    <w:name w:val="BA Popup 2"/>
    <w:basedOn w:val="Policepardfaut"/>
    <w:uiPriority w:val="99"/>
    <w:rPr>
      <w:rFonts w:ascii="Times New Roman" w:hAnsi="Times New Roman" w:cs="Times New Roman"/>
      <w:vanish/>
      <w:color w:val="FF0000"/>
      <w:u w:val="single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character" w:customStyle="1" w:styleId="AN">
    <w:name w:val="AN"/>
    <w:basedOn w:val="Policepardfaut"/>
    <w:uiPriority w:val="99"/>
    <w:rPr>
      <w:rFonts w:ascii="Times New Roman" w:hAnsi="Times New Roman" w:cs="Times New Roman"/>
      <w:color w:val="FF00FF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BAJump1">
    <w:name w:val="BA Jump 1"/>
    <w:basedOn w:val="Policepardfaut"/>
    <w:uiPriority w:val="99"/>
    <w:rPr>
      <w:rFonts w:ascii="Times New Roman" w:hAnsi="Times New Roman" w:cs="Times New Roman"/>
      <w:vanish/>
      <w:color w:val="0000FF"/>
      <w:u w:val="double"/>
    </w:rPr>
  </w:style>
  <w:style w:type="character" w:customStyle="1" w:styleId="BAJump2">
    <w:name w:val="BA Jump 2"/>
    <w:basedOn w:val="Policepardfaut"/>
    <w:uiPriority w:val="99"/>
    <w:rPr>
      <w:rFonts w:ascii="Times New Roman" w:hAnsi="Times New Roman" w:cs="Times New Roman"/>
      <w:vanish/>
      <w:color w:val="FF0000"/>
      <w:u w:val="double"/>
    </w:rPr>
  </w:style>
  <w:style w:type="character" w:customStyle="1" w:styleId="BAJump3">
    <w:name w:val="BA Jump 3"/>
    <w:basedOn w:val="Policepardfaut"/>
    <w:uiPriority w:val="99"/>
    <w:rPr>
      <w:rFonts w:ascii="Times New Roman" w:hAnsi="Times New Roman" w:cs="Times New Roman"/>
      <w:vanish/>
      <w:color w:val="FF00FF"/>
      <w:u w:val="double"/>
    </w:rPr>
  </w:style>
  <w:style w:type="character" w:customStyle="1" w:styleId="BAPopup1">
    <w:name w:val="BA Popup 1"/>
    <w:basedOn w:val="Policepardfaut"/>
    <w:uiPriority w:val="99"/>
    <w:rPr>
      <w:rFonts w:ascii="Times New Roman" w:hAnsi="Times New Roman" w:cs="Times New Roman"/>
      <w:vanish/>
      <w:color w:val="0000FF"/>
      <w:u w:val="single"/>
    </w:rPr>
  </w:style>
  <w:style w:type="character" w:customStyle="1" w:styleId="BAPopup3">
    <w:name w:val="BA Popup 3"/>
    <w:basedOn w:val="Policepardfaut"/>
    <w:uiPriority w:val="99"/>
    <w:rPr>
      <w:rFonts w:ascii="Times New Roman" w:hAnsi="Times New Roman" w:cs="Times New Roman"/>
      <w:vanish/>
      <w:color w:val="FF00FF"/>
      <w:u w:val="single"/>
    </w:rPr>
  </w:style>
  <w:style w:type="character" w:customStyle="1" w:styleId="BCClDoc">
    <w:name w:val="BC CléDoc"/>
    <w:basedOn w:val="Policepardfaut"/>
    <w:uiPriority w:val="99"/>
    <w:rPr>
      <w:rFonts w:ascii="Times New Roman" w:hAnsi="Times New Roman" w:cs="Times New Roman"/>
      <w:vanish/>
      <w:color w:val="800000"/>
    </w:rPr>
  </w:style>
  <w:style w:type="character" w:customStyle="1" w:styleId="BCImage">
    <w:name w:val="BC Image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Son">
    <w:name w:val="BC Son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Vido">
    <w:name w:val="BC Vidéo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HJump1">
    <w:name w:val="BH Jump 1"/>
    <w:uiPriority w:val="99"/>
    <w:rPr>
      <w:color w:val="0000FF"/>
      <w:sz w:val="18"/>
      <w:u w:val="double"/>
    </w:rPr>
  </w:style>
  <w:style w:type="character" w:customStyle="1" w:styleId="BHJump2">
    <w:name w:val="BH Jump 2"/>
    <w:uiPriority w:val="99"/>
    <w:rPr>
      <w:color w:val="008000"/>
      <w:sz w:val="18"/>
      <w:u w:val="double"/>
    </w:rPr>
  </w:style>
  <w:style w:type="character" w:customStyle="1" w:styleId="BHJump3">
    <w:name w:val="BH Jump 3"/>
    <w:uiPriority w:val="99"/>
    <w:rPr>
      <w:color w:val="800080"/>
      <w:sz w:val="18"/>
      <w:u w:val="double"/>
    </w:rPr>
  </w:style>
  <w:style w:type="character" w:customStyle="1" w:styleId="BHPopup1">
    <w:name w:val="BH Popup 1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2">
    <w:name w:val="BH Popup 2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3">
    <w:name w:val="BH Popup 3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072"/>
      </w:tabs>
      <w:ind w:left="240" w:hanging="240"/>
    </w:p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M12">
    <w:name w:val="M12"/>
    <w:basedOn w:val="Normal"/>
    <w:uiPriority w:val="99"/>
    <w:pPr>
      <w:widowControl w:val="0"/>
      <w:pBdr>
        <w:bottom w:val="single" w:sz="6" w:space="0" w:color="auto"/>
        <w:between w:val="single" w:sz="6" w:space="0" w:color="auto"/>
      </w:pBdr>
      <w:jc w:val="both"/>
    </w:pPr>
    <w:rPr>
      <w:i/>
      <w:iCs/>
      <w:sz w:val="18"/>
      <w:szCs w:val="18"/>
    </w:rPr>
  </w:style>
  <w:style w:type="paragraph" w:customStyle="1" w:styleId="M2">
    <w:name w:val="M2"/>
    <w:basedOn w:val="Normal"/>
    <w:uiPriority w:val="99"/>
    <w:pPr>
      <w:widowControl w:val="0"/>
      <w:jc w:val="center"/>
    </w:pPr>
    <w:rPr>
      <w:b/>
      <w:bCs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M5">
    <w:name w:val="M5"/>
    <w:basedOn w:val="Normal"/>
    <w:uiPriority w:val="99"/>
    <w:pPr>
      <w:widowControl w:val="0"/>
    </w:pPr>
    <w:rPr>
      <w:sz w:val="18"/>
      <w:szCs w:val="18"/>
    </w:rPr>
  </w:style>
  <w:style w:type="paragraph" w:customStyle="1" w:styleId="M7">
    <w:name w:val="M7"/>
    <w:basedOn w:val="M5"/>
    <w:uiPriority w:val="99"/>
    <w:pPr>
      <w:ind w:hanging="113"/>
    </w:pPr>
  </w:style>
  <w:style w:type="paragraph" w:customStyle="1" w:styleId="M8">
    <w:name w:val="M8"/>
    <w:basedOn w:val="Normal"/>
    <w:uiPriority w:val="99"/>
    <w:pPr>
      <w:widowControl w:val="0"/>
      <w:spacing w:before="120" w:after="40"/>
    </w:pPr>
    <w:rPr>
      <w:b/>
      <w:bCs/>
      <w:i/>
      <w:iCs/>
      <w:color w:val="008000"/>
      <w:sz w:val="18"/>
      <w:szCs w:val="18"/>
    </w:rPr>
  </w:style>
  <w:style w:type="paragraph" w:customStyle="1" w:styleId="N1">
    <w:name w:val="N1"/>
    <w:basedOn w:val="Normal"/>
    <w:next w:val="Normal"/>
    <w:uiPriority w:val="99"/>
    <w:pPr>
      <w:widowControl w:val="0"/>
      <w:spacing w:before="20"/>
      <w:ind w:left="567" w:hanging="567"/>
      <w:jc w:val="both"/>
    </w:pPr>
    <w:rPr>
      <w:sz w:val="18"/>
      <w:szCs w:val="18"/>
    </w:rPr>
  </w:style>
  <w:style w:type="paragraph" w:customStyle="1" w:styleId="N2">
    <w:name w:val="N2"/>
    <w:basedOn w:val="N1"/>
    <w:uiPriority w:val="99"/>
    <w:pPr>
      <w:ind w:firstLine="0"/>
    </w:pPr>
  </w:style>
  <w:style w:type="paragraph" w:customStyle="1" w:styleId="N3">
    <w:name w:val="N3"/>
    <w:basedOn w:val="N2"/>
    <w:next w:val="N2"/>
    <w:uiPriority w:val="99"/>
    <w:rPr>
      <w:i/>
      <w:iCs/>
    </w:rPr>
  </w:style>
  <w:style w:type="paragraph" w:customStyle="1" w:styleId="NF">
    <w:name w:val="NF"/>
    <w:basedOn w:val="Normal"/>
    <w:uiPriority w:val="99"/>
  </w:style>
  <w:style w:type="paragraph" w:customStyle="1" w:styleId="NO">
    <w:name w:val="NO"/>
    <w:basedOn w:val="M6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customStyle="1" w:styleId="SB">
    <w:name w:val="SB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SR">
    <w:name w:val="SR"/>
    <w:basedOn w:val="Policepardfaut"/>
    <w:uiPriority w:val="99"/>
    <w:rPr>
      <w:rFonts w:ascii="Times New Roman" w:hAnsi="Times New Roman" w:cs="Times New Roman"/>
      <w:color w:val="800080"/>
    </w:rPr>
  </w:style>
  <w:style w:type="character" w:customStyle="1" w:styleId="SV">
    <w:name w:val="SV"/>
    <w:basedOn w:val="Policepardfaut"/>
    <w:uiPriority w:val="99"/>
    <w:rPr>
      <w:rFonts w:ascii="Times New Roman" w:hAnsi="Times New Roman" w:cs="Times New Roman"/>
      <w:color w:val="008000"/>
    </w:rPr>
  </w:style>
  <w:style w:type="paragraph" w:customStyle="1" w:styleId="M4topic">
    <w:name w:val="M4 (topic)"/>
    <w:basedOn w:val="M4"/>
    <w:next w:val="M6"/>
    <w:uiPriority w:val="99"/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customStyle="1" w:styleId="L2">
    <w:name w:val="L2"/>
    <w:basedOn w:val="Normal"/>
    <w:uiPriority w:val="99"/>
    <w:pPr>
      <w:spacing w:line="20" w:lineRule="exact"/>
      <w:ind w:left="57"/>
    </w:p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M9note">
    <w:name w:val="M9 (note)"/>
    <w:basedOn w:val="M9"/>
    <w:uiPriority w:val="99"/>
    <w:pPr>
      <w:tabs>
        <w:tab w:val="left" w:pos="426"/>
      </w:tabs>
      <w:ind w:left="284" w:hanging="142"/>
    </w:p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M10R">
    <w:name w:val="M10 R"/>
    <w:basedOn w:val="M10"/>
    <w:uiPriority w:val="99"/>
    <w:pPr>
      <w:spacing w:before="0"/>
    </w:pPr>
  </w:style>
  <w:style w:type="paragraph" w:customStyle="1" w:styleId="M4R">
    <w:name w:val="M4 R"/>
    <w:basedOn w:val="M4"/>
    <w:uiPriority w:val="99"/>
    <w:pPr>
      <w:spacing w:before="60"/>
    </w:pPr>
  </w:style>
  <w:style w:type="paragraph" w:customStyle="1" w:styleId="M8R">
    <w:name w:val="M8 R"/>
    <w:basedOn w:val="M8"/>
    <w:uiPriority w:val="99"/>
    <w:pPr>
      <w:spacing w:before="8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customStyle="1" w:styleId="RenvoiCGCT-L">
    <w:name w:val="Renvoi CGCT-L"/>
    <w:uiPriority w:val="99"/>
    <w:rPr>
      <w:color w:val="auto"/>
    </w:rPr>
  </w:style>
  <w:style w:type="paragraph" w:customStyle="1" w:styleId="1Codesuite">
    <w:name w:val="1 Code (suite)"/>
    <w:basedOn w:val="Normal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1bRubrique">
    <w:name w:val="1b Rubrique"/>
    <w:basedOn w:val="Normal"/>
    <w:next w:val="Corpsdetexte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FF00FF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1bRubriquesuite">
    <w:name w:val="1b Rubrique (suite)"/>
    <w:basedOn w:val="1bRubrique"/>
    <w:next w:val="Corpsdetexte"/>
    <w:uiPriority w:val="99"/>
  </w:style>
  <w:style w:type="paragraph" w:customStyle="1" w:styleId="Rubriqsuite">
    <w:name w:val="Rubriq (suite)"/>
    <w:basedOn w:val="Rubriq"/>
    <w:next w:val="Normal"/>
    <w:uiPriority w:val="99"/>
  </w:style>
  <w:style w:type="paragraph" w:customStyle="1" w:styleId="1Code">
    <w:name w:val="1 Code"/>
    <w:basedOn w:val="Titre"/>
    <w:next w:val="Corpsdetexte"/>
    <w:uiPriority w:val="99"/>
    <w:pPr>
      <w:keepNext/>
      <w:suppressAutoHyphens/>
      <w:spacing w:before="0" w:after="80"/>
      <w:ind w:left="113" w:right="57"/>
    </w:pPr>
    <w:rPr>
      <w:color w:val="000000"/>
      <w:kern w:val="0"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M5indem">
    <w:name w:val="M5indem"/>
    <w:basedOn w:val="Normal"/>
    <w:uiPriority w:val="99"/>
    <w:pPr>
      <w:widowControl w:val="0"/>
      <w:overflowPunct w:val="0"/>
      <w:autoSpaceDE w:val="0"/>
      <w:autoSpaceDN w:val="0"/>
      <w:adjustRightInd w:val="0"/>
      <w:spacing w:before="20"/>
      <w:ind w:left="113" w:right="57" w:firstLine="113"/>
      <w:jc w:val="both"/>
      <w:textAlignment w:val="baseline"/>
    </w:pPr>
    <w:rPr>
      <w:rFonts w:ascii="Arial" w:hAnsi="Arial" w:cs="Arial"/>
      <w:color w:val="0000FF"/>
      <w:sz w:val="18"/>
      <w:szCs w:val="18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Tblcatgorie0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character" w:styleId="Lienhypertexte">
    <w:name w:val="Hyperlink"/>
    <w:basedOn w:val="Policepardfaut"/>
    <w:uiPriority w:val="99"/>
    <w:semiHidden/>
    <w:unhideWhenUsed/>
    <w:rsid w:val="00B00C03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3737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3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3737C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7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3737C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3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737C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A4889"/>
    <w:rPr>
      <w:rFonts w:cs="Times New Roman"/>
      <w:color w:val="800080" w:themeColor="followedHyperlink"/>
      <w:u w:val="single"/>
    </w:rPr>
  </w:style>
  <w:style w:type="character" w:customStyle="1" w:styleId="M6Car">
    <w:name w:val="M6 Car"/>
    <w:link w:val="M6"/>
    <w:uiPriority w:val="99"/>
    <w:locked/>
    <w:rsid w:val="00B8182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EEA5C-9A3C-4643-AB47-D019252205E0}"/>
</file>

<file path=customXml/itemProps2.xml><?xml version="1.0" encoding="utf-8"?>
<ds:datastoreItem xmlns:ds="http://schemas.openxmlformats.org/officeDocument/2006/customXml" ds:itemID="{C9DAC9F3-BBB6-402B-BAA2-7E14D29C4911}"/>
</file>

<file path=customXml/itemProps3.xml><?xml version="1.0" encoding="utf-8"?>
<ds:datastoreItem xmlns:ds="http://schemas.openxmlformats.org/officeDocument/2006/customXml" ds:itemID="{95DC0BF8-5909-4712-9C67-A82962228F79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1</TotalTime>
  <Pages>2</Pages>
  <Words>631</Words>
  <Characters>3472</Characters>
  <Application>Microsoft Office Word</Application>
  <DocSecurity>0</DocSecurity>
  <Lines>28</Lines>
  <Paragraphs>8</Paragraphs>
  <ScaleCrop>false</ScaleCrop>
  <Company>Pédagofiche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fixant le montant des indemnités</dc:title>
  <dc:subject/>
  <dc:creator>Laurent Laporte</dc:creator>
  <cp:keywords/>
  <dc:description/>
  <cp:lastModifiedBy>Magalie POIRIER</cp:lastModifiedBy>
  <cp:revision>2</cp:revision>
  <dcterms:created xsi:type="dcterms:W3CDTF">2026-02-09T08:56:00Z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